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E5" w:rsidRPr="00FB0AE5" w:rsidRDefault="001D678F" w:rsidP="00FB0AE5">
      <w:pPr>
        <w:autoSpaceDE w:val="0"/>
        <w:autoSpaceDN w:val="0"/>
        <w:adjustRightInd w:val="0"/>
        <w:rPr>
          <w:rFonts w:ascii="TT180t00" w:hAnsi="TT180t00" w:cs="TT180t00"/>
          <w:color w:val="000000"/>
        </w:rPr>
      </w:pPr>
      <w:bookmarkStart w:id="0" w:name="_GoBack"/>
      <w:bookmarkEnd w:id="0"/>
      <w:r>
        <w:rPr>
          <w:rFonts w:ascii="Arial" w:hAnsi="Arial" w:cs="Arial"/>
          <w:noProof/>
          <w:color w:val="000080"/>
          <w:sz w:val="20"/>
          <w:szCs w:val="20"/>
        </w:rPr>
        <w:drawing>
          <wp:inline distT="0" distB="0" distL="0" distR="0">
            <wp:extent cx="6120130" cy="1189521"/>
            <wp:effectExtent l="19050" t="0" r="0" b="0"/>
            <wp:docPr id="1" name="Immagine 0" descr="banner-newsletter-800x156-cinema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anner-newsletter-800x156-cinema-201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8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AE5" w:rsidRDefault="00FB0AE5" w:rsidP="00FB0AE5">
      <w:pPr>
        <w:autoSpaceDE w:val="0"/>
        <w:autoSpaceDN w:val="0"/>
        <w:adjustRightInd w:val="0"/>
        <w:jc w:val="both"/>
        <w:rPr>
          <w:rFonts w:ascii="TT180t00" w:hAnsi="TT180t00" w:cs="TT180t00"/>
          <w:color w:val="000000"/>
        </w:rPr>
      </w:pPr>
    </w:p>
    <w:p w:rsidR="000D3987" w:rsidRPr="00FB0AE5" w:rsidRDefault="000D3987" w:rsidP="00FB0AE5">
      <w:pPr>
        <w:autoSpaceDE w:val="0"/>
        <w:autoSpaceDN w:val="0"/>
        <w:adjustRightInd w:val="0"/>
        <w:jc w:val="both"/>
        <w:rPr>
          <w:rFonts w:ascii="TT180t00" w:hAnsi="TT180t00" w:cs="TT180t00"/>
          <w:color w:val="000000"/>
        </w:rPr>
      </w:pPr>
    </w:p>
    <w:p w:rsidR="00FB0AE5" w:rsidRDefault="00FB0AE5" w:rsidP="00FB0AE5">
      <w:pPr>
        <w:autoSpaceDE w:val="0"/>
        <w:autoSpaceDN w:val="0"/>
        <w:adjustRightInd w:val="0"/>
        <w:jc w:val="both"/>
        <w:rPr>
          <w:rFonts w:ascii="Palatino Linotype" w:hAnsi="Palatino Linotype" w:cs="TT180t00"/>
          <w:b/>
          <w:color w:val="000000"/>
          <w:u w:val="single"/>
        </w:rPr>
      </w:pPr>
    </w:p>
    <w:p w:rsidR="001D678F" w:rsidRDefault="001D678F" w:rsidP="00FB0AE5">
      <w:pPr>
        <w:autoSpaceDE w:val="0"/>
        <w:autoSpaceDN w:val="0"/>
        <w:adjustRightInd w:val="0"/>
        <w:jc w:val="both"/>
        <w:rPr>
          <w:rFonts w:ascii="Palatino Linotype" w:hAnsi="Palatino Linotype" w:cs="TT180t00"/>
          <w:b/>
          <w:color w:val="000000"/>
          <w:u w:val="single"/>
        </w:rPr>
      </w:pPr>
    </w:p>
    <w:p w:rsidR="00FB0AE5" w:rsidRPr="00FB0AE5" w:rsidRDefault="00FB0AE5" w:rsidP="00FB0AE5">
      <w:pPr>
        <w:autoSpaceDE w:val="0"/>
        <w:autoSpaceDN w:val="0"/>
        <w:adjustRightInd w:val="0"/>
        <w:jc w:val="both"/>
        <w:rPr>
          <w:rFonts w:ascii="Palatino Linotype" w:hAnsi="Palatino Linotype" w:cs="TT180t00"/>
          <w:b/>
          <w:color w:val="000000"/>
          <w:u w:val="single"/>
        </w:rPr>
      </w:pPr>
      <w:proofErr w:type="gramStart"/>
      <w:r w:rsidRPr="00FB0AE5">
        <w:rPr>
          <w:rFonts w:ascii="Palatino Linotype" w:hAnsi="Palatino Linotype" w:cs="TT180t00"/>
          <w:b/>
          <w:color w:val="000000"/>
          <w:u w:val="single"/>
        </w:rPr>
        <w:t>Modalità</w:t>
      </w:r>
      <w:proofErr w:type="gramEnd"/>
      <w:r w:rsidRPr="00FB0AE5">
        <w:rPr>
          <w:rFonts w:ascii="Palatino Linotype" w:hAnsi="Palatino Linotype" w:cs="TT180t00"/>
          <w:b/>
          <w:color w:val="000000"/>
          <w:u w:val="single"/>
        </w:rPr>
        <w:t xml:space="preserve"> di prenotazione accredito Cinema </w:t>
      </w:r>
      <w:r w:rsidR="00AE41C8">
        <w:rPr>
          <w:rFonts w:ascii="Palatino Linotype" w:hAnsi="Palatino Linotype" w:cs="TT180t00"/>
          <w:b/>
          <w:color w:val="000000"/>
          <w:u w:val="single"/>
        </w:rPr>
        <w:t xml:space="preserve">2015 </w:t>
      </w:r>
      <w:r w:rsidRPr="00FB0AE5">
        <w:rPr>
          <w:rFonts w:ascii="Palatino Linotype" w:hAnsi="Palatino Linotype" w:cs="TT180t00"/>
          <w:b/>
          <w:color w:val="000000"/>
          <w:u w:val="single"/>
        </w:rPr>
        <w:t>– studenti universitari</w:t>
      </w:r>
    </w:p>
    <w:p w:rsidR="002C4C5B" w:rsidRDefault="002C4C5B" w:rsidP="00FB0AE5">
      <w:pPr>
        <w:autoSpaceDE w:val="0"/>
        <w:autoSpaceDN w:val="0"/>
        <w:adjustRightInd w:val="0"/>
        <w:jc w:val="both"/>
        <w:rPr>
          <w:rFonts w:ascii="Palatino Linotype" w:hAnsi="Palatino Linotype" w:cs="TT17Et00"/>
          <w:color w:val="000000"/>
        </w:rPr>
      </w:pPr>
    </w:p>
    <w:p w:rsidR="00B405CC" w:rsidRPr="004B71AC" w:rsidRDefault="00BE6F67" w:rsidP="00B405CC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Palatino Linotype" w:hAnsi="Palatino Linotype" w:cs="TT17Et00"/>
          <w:color w:val="000000"/>
        </w:rPr>
        <w:t>Inviare</w:t>
      </w:r>
      <w:r w:rsidR="00FB0AE5" w:rsidRPr="00FB0AE5">
        <w:rPr>
          <w:rFonts w:ascii="Palatino Linotype" w:hAnsi="Palatino Linotype" w:cs="TT17Et00"/>
          <w:color w:val="000000"/>
        </w:rPr>
        <w:t xml:space="preserve"> la prenotazione online, seguendo le procedure indicate nel link</w:t>
      </w:r>
      <w:r w:rsidR="00FB0AE5">
        <w:rPr>
          <w:rFonts w:ascii="Palatino Linotype" w:hAnsi="Palatino Linotype" w:cs="TT17Et00"/>
          <w:color w:val="000000"/>
        </w:rPr>
        <w:t xml:space="preserve"> </w:t>
      </w:r>
      <w:hyperlink r:id="rId7" w:history="1">
        <w:r w:rsidR="00FB7067">
          <w:rPr>
            <w:rStyle w:val="Collegamentoipertestuale"/>
            <w:rFonts w:ascii="Calibri" w:hAnsi="Calibri"/>
          </w:rPr>
          <w:t xml:space="preserve">Richiesta OnLine </w:t>
        </w:r>
      </w:hyperlink>
      <w:r w:rsidR="004B71AC">
        <w:rPr>
          <w:rFonts w:ascii="Calibri" w:hAnsi="Calibri"/>
          <w:color w:val="000000"/>
        </w:rPr>
        <w:t xml:space="preserve"> </w:t>
      </w:r>
      <w:r w:rsidR="00B405CC">
        <w:rPr>
          <w:rFonts w:ascii="Calibri" w:hAnsi="Calibri"/>
          <w:color w:val="000000"/>
        </w:rPr>
        <w:t>.</w:t>
      </w:r>
    </w:p>
    <w:p w:rsidR="001D678F" w:rsidRDefault="00B405CC" w:rsidP="00FB0AE5">
      <w:pPr>
        <w:autoSpaceDE w:val="0"/>
        <w:autoSpaceDN w:val="0"/>
        <w:adjustRightInd w:val="0"/>
        <w:jc w:val="both"/>
        <w:rPr>
          <w:rFonts w:ascii="Palatino Linotype" w:hAnsi="Palatino Linotype" w:cs="TT17Et00"/>
          <w:color w:val="000000"/>
        </w:rPr>
      </w:pPr>
      <w:r>
        <w:rPr>
          <w:rFonts w:ascii="Palatino Linotype" w:hAnsi="Palatino Linotype" w:cs="TT17Et00"/>
          <w:color w:val="000000"/>
        </w:rPr>
        <w:t>L</w:t>
      </w:r>
      <w:r w:rsidR="00FB0AE5" w:rsidRPr="00FB0AE5">
        <w:rPr>
          <w:rFonts w:ascii="Palatino Linotype" w:hAnsi="Palatino Linotype" w:cs="TT17Et00"/>
          <w:color w:val="000000"/>
        </w:rPr>
        <w:t xml:space="preserve">a richiesta di accredito deve essere inviata </w:t>
      </w:r>
      <w:proofErr w:type="gramStart"/>
      <w:r w:rsidR="00FB0AE5" w:rsidRPr="00FB0AE5">
        <w:rPr>
          <w:rFonts w:ascii="Palatino Linotype" w:hAnsi="Palatino Linotype" w:cs="TT17Et00"/>
          <w:color w:val="000000"/>
        </w:rPr>
        <w:t>entro e non</w:t>
      </w:r>
      <w:r w:rsidR="00FB0AE5">
        <w:rPr>
          <w:rFonts w:ascii="Palatino Linotype" w:hAnsi="Palatino Linotype" w:cs="TT17Et00"/>
          <w:color w:val="000000"/>
        </w:rPr>
        <w:t xml:space="preserve"> oltre</w:t>
      </w:r>
      <w:proofErr w:type="gramEnd"/>
      <w:r w:rsidR="00FB0AE5">
        <w:rPr>
          <w:rFonts w:ascii="Palatino Linotype" w:hAnsi="Palatino Linotype" w:cs="TT17Et00"/>
          <w:color w:val="000000"/>
        </w:rPr>
        <w:t xml:space="preserve"> </w:t>
      </w:r>
      <w:r w:rsidR="00362FD2">
        <w:rPr>
          <w:rFonts w:ascii="Palatino Linotype" w:hAnsi="Palatino Linotype" w:cs="TT17Et00"/>
          <w:color w:val="000000"/>
        </w:rPr>
        <w:t>mercoledì 15</w:t>
      </w:r>
      <w:r w:rsidR="00124867" w:rsidRPr="00362FD2">
        <w:rPr>
          <w:rFonts w:ascii="Palatino Linotype" w:hAnsi="Palatino Linotype" w:cs="TT17Et00"/>
          <w:color w:val="000000"/>
        </w:rPr>
        <w:t xml:space="preserve"> </w:t>
      </w:r>
      <w:r w:rsidRPr="00362FD2">
        <w:rPr>
          <w:rFonts w:ascii="Palatino Linotype" w:hAnsi="Palatino Linotype" w:cs="TT17Et00"/>
          <w:color w:val="000000"/>
        </w:rPr>
        <w:t>luglio 2015</w:t>
      </w:r>
      <w:r w:rsidR="00FB0AE5" w:rsidRPr="00FB0AE5">
        <w:rPr>
          <w:rFonts w:ascii="Palatino Linotype" w:hAnsi="Palatino Linotype" w:cs="TT17Et00"/>
          <w:color w:val="000000"/>
        </w:rPr>
        <w:t xml:space="preserve"> via</w:t>
      </w:r>
    </w:p>
    <w:p w:rsidR="00FB0AE5" w:rsidRPr="007E1BD5" w:rsidRDefault="00FB0AE5" w:rsidP="00FB0AE5">
      <w:pPr>
        <w:autoSpaceDE w:val="0"/>
        <w:autoSpaceDN w:val="0"/>
        <w:adjustRightInd w:val="0"/>
        <w:jc w:val="both"/>
        <w:rPr>
          <w:rFonts w:ascii="Palatino Linotype" w:hAnsi="Palatino Linotype" w:cs="PalatinoLinotype-Roman"/>
        </w:rPr>
      </w:pPr>
      <w:proofErr w:type="gramStart"/>
      <w:r w:rsidRPr="00FB0AE5">
        <w:rPr>
          <w:rFonts w:ascii="Palatino Linotype" w:hAnsi="Palatino Linotype" w:cs="TT17Et00"/>
          <w:color w:val="000000"/>
        </w:rPr>
        <w:t>e-mail</w:t>
      </w:r>
      <w:proofErr w:type="gramEnd"/>
      <w:r w:rsidRPr="00FB0AE5">
        <w:rPr>
          <w:rFonts w:ascii="Palatino Linotype" w:hAnsi="Palatino Linotype" w:cs="TT17Et00"/>
          <w:color w:val="000000"/>
        </w:rPr>
        <w:t xml:space="preserve"> completa dei dati personali allegando la</w:t>
      </w:r>
      <w:r>
        <w:rPr>
          <w:rFonts w:ascii="Palatino Linotype" w:hAnsi="Palatino Linotype" w:cs="TT17Et00"/>
          <w:color w:val="000000"/>
        </w:rPr>
        <w:t xml:space="preserve"> </w:t>
      </w:r>
      <w:r w:rsidRPr="00FB0AE5">
        <w:rPr>
          <w:rFonts w:ascii="Palatino Linotype" w:hAnsi="Palatino Linotype" w:cs="TT17Et00"/>
          <w:color w:val="000000"/>
        </w:rPr>
        <w:t>fotocopia del libretto universitario aggiornato all’anno in corso.</w:t>
      </w:r>
    </w:p>
    <w:p w:rsidR="001D678F" w:rsidRDefault="001D678F" w:rsidP="00B16A7C">
      <w:pPr>
        <w:autoSpaceDE w:val="0"/>
        <w:autoSpaceDN w:val="0"/>
        <w:adjustRightInd w:val="0"/>
        <w:rPr>
          <w:rFonts w:ascii="Palatino Linotype" w:hAnsi="Palatino Linotype" w:cs="TT17Et00"/>
          <w:color w:val="000000"/>
        </w:rPr>
      </w:pPr>
    </w:p>
    <w:p w:rsidR="00FB0AE5" w:rsidRPr="00FB0AE5" w:rsidRDefault="00FB0AE5" w:rsidP="00B16A7C">
      <w:pPr>
        <w:autoSpaceDE w:val="0"/>
        <w:autoSpaceDN w:val="0"/>
        <w:adjustRightInd w:val="0"/>
        <w:rPr>
          <w:rFonts w:ascii="Palatino Linotype" w:hAnsi="Palatino Linotype" w:cs="TT17Et00"/>
          <w:color w:val="000000"/>
        </w:rPr>
      </w:pPr>
      <w:r w:rsidRPr="00FB0AE5">
        <w:rPr>
          <w:rFonts w:ascii="Palatino Linotype" w:hAnsi="Palatino Linotype" w:cs="TT17Et00"/>
          <w:color w:val="000000"/>
        </w:rPr>
        <w:t>Il libretto, in originale, dovrà essere esibito al ritiro dell’accredito.</w:t>
      </w:r>
    </w:p>
    <w:p w:rsidR="00FB0AE5" w:rsidRPr="00FB0AE5" w:rsidRDefault="00FB0AE5" w:rsidP="00B16A7C">
      <w:pPr>
        <w:autoSpaceDE w:val="0"/>
        <w:autoSpaceDN w:val="0"/>
        <w:adjustRightInd w:val="0"/>
        <w:rPr>
          <w:rFonts w:ascii="Palatino Linotype" w:hAnsi="Palatino Linotype" w:cs="TT17Et00"/>
          <w:color w:val="000000"/>
        </w:rPr>
      </w:pPr>
      <w:r w:rsidRPr="00FB0AE5">
        <w:rPr>
          <w:rFonts w:ascii="Palatino Linotype" w:hAnsi="Palatino Linotype" w:cs="TT17Et00"/>
          <w:color w:val="000000"/>
        </w:rPr>
        <w:t>Ricordiamo che, nell’esam</w:t>
      </w:r>
      <w:r w:rsidR="00B405CC">
        <w:rPr>
          <w:rFonts w:ascii="Palatino Linotype" w:hAnsi="Palatino Linotype" w:cs="TT17Et00"/>
          <w:color w:val="000000"/>
        </w:rPr>
        <w:t>e delle richieste, la priorità</w:t>
      </w:r>
      <w:r w:rsidRPr="00FB0AE5">
        <w:rPr>
          <w:rFonts w:ascii="Palatino Linotype" w:hAnsi="Palatino Linotype" w:cs="TT17Et00"/>
          <w:color w:val="000000"/>
        </w:rPr>
        <w:t xml:space="preserve"> sarà data agli studenti</w:t>
      </w:r>
      <w:r>
        <w:rPr>
          <w:rFonts w:ascii="Palatino Linotype" w:hAnsi="Palatino Linotype" w:cs="TT17Et00"/>
          <w:color w:val="000000"/>
        </w:rPr>
        <w:t xml:space="preserve"> </w:t>
      </w:r>
      <w:r w:rsidRPr="00FB0AE5">
        <w:rPr>
          <w:rFonts w:ascii="Palatino Linotype" w:hAnsi="Palatino Linotype" w:cs="TT17Et00"/>
          <w:color w:val="000000"/>
        </w:rPr>
        <w:t>iscritti ai corsi di Cinema e presentati dai docenti.</w:t>
      </w:r>
    </w:p>
    <w:p w:rsidR="001D678F" w:rsidRDefault="001D678F" w:rsidP="00FB0AE5">
      <w:pPr>
        <w:autoSpaceDE w:val="0"/>
        <w:autoSpaceDN w:val="0"/>
        <w:adjustRightInd w:val="0"/>
        <w:jc w:val="both"/>
        <w:rPr>
          <w:rFonts w:ascii="Palatino Linotype" w:hAnsi="Palatino Linotype" w:cs="TT17Et00"/>
          <w:color w:val="000000"/>
        </w:rPr>
      </w:pPr>
    </w:p>
    <w:p w:rsidR="00FB0AE5" w:rsidRPr="00FB0AE5" w:rsidRDefault="00FB0AE5" w:rsidP="00B16A7C">
      <w:pPr>
        <w:autoSpaceDE w:val="0"/>
        <w:autoSpaceDN w:val="0"/>
        <w:adjustRightInd w:val="0"/>
        <w:rPr>
          <w:rFonts w:ascii="Palatino Linotype" w:hAnsi="Palatino Linotype" w:cs="TT17Et00"/>
          <w:color w:val="000000"/>
        </w:rPr>
      </w:pPr>
      <w:r w:rsidRPr="00FB0AE5">
        <w:rPr>
          <w:rFonts w:ascii="Palatino Linotype" w:hAnsi="Palatino Linotype" w:cs="TT17Et00"/>
          <w:color w:val="000000"/>
        </w:rPr>
        <w:t>Si ricorda che la prenotazione equivale a una prima registrazione dei dati, ma che</w:t>
      </w:r>
      <w:r>
        <w:rPr>
          <w:rFonts w:ascii="Palatino Linotype" w:hAnsi="Palatino Linotype" w:cs="TT17Et00"/>
          <w:color w:val="000000"/>
        </w:rPr>
        <w:t xml:space="preserve"> </w:t>
      </w:r>
      <w:r w:rsidRPr="00FB0AE5">
        <w:rPr>
          <w:rFonts w:ascii="Palatino Linotype" w:hAnsi="Palatino Linotype" w:cs="TT17Et00"/>
          <w:color w:val="000000"/>
        </w:rPr>
        <w:t>non ha alcuna validità ai fini del rilascio dell’accredito e che non sarà comunque</w:t>
      </w:r>
      <w:r>
        <w:rPr>
          <w:rFonts w:ascii="Palatino Linotype" w:hAnsi="Palatino Linotype" w:cs="TT17Et00"/>
          <w:color w:val="000000"/>
        </w:rPr>
        <w:t xml:space="preserve"> </w:t>
      </w:r>
      <w:r w:rsidRPr="00FB0AE5">
        <w:rPr>
          <w:rFonts w:ascii="Palatino Linotype" w:hAnsi="Palatino Linotype" w:cs="TT17Et00"/>
          <w:color w:val="000000"/>
        </w:rPr>
        <w:t>tenuta in considerazione se non seguita dalla richiesta formale.</w:t>
      </w:r>
    </w:p>
    <w:p w:rsidR="001D678F" w:rsidRDefault="001D678F" w:rsidP="00FB0AE5">
      <w:pPr>
        <w:autoSpaceDE w:val="0"/>
        <w:autoSpaceDN w:val="0"/>
        <w:adjustRightInd w:val="0"/>
        <w:jc w:val="both"/>
        <w:rPr>
          <w:rFonts w:ascii="Palatino Linotype" w:hAnsi="Palatino Linotype" w:cs="TT17Et00"/>
          <w:color w:val="000000"/>
        </w:rPr>
      </w:pPr>
    </w:p>
    <w:p w:rsidR="00FB0AE5" w:rsidRPr="001D678F" w:rsidRDefault="00FB0AE5" w:rsidP="00FB0AE5">
      <w:pPr>
        <w:autoSpaceDE w:val="0"/>
        <w:autoSpaceDN w:val="0"/>
        <w:adjustRightInd w:val="0"/>
        <w:jc w:val="both"/>
        <w:rPr>
          <w:rFonts w:ascii="Palatino Linotype" w:hAnsi="Palatino Linotype" w:cs="TT17Et00"/>
          <w:b/>
          <w:color w:val="000000"/>
          <w:u w:val="single"/>
        </w:rPr>
      </w:pPr>
      <w:r w:rsidRPr="00FB0AE5">
        <w:rPr>
          <w:rFonts w:ascii="Palatino Linotype" w:hAnsi="Palatino Linotype" w:cs="TT17Et00"/>
          <w:color w:val="000000"/>
        </w:rPr>
        <w:t>L’Ufficio Accrediti procederà al vaglio delle domande e, laddove sarà possibile</w:t>
      </w:r>
      <w:r>
        <w:rPr>
          <w:rFonts w:ascii="Palatino Linotype" w:hAnsi="Palatino Linotype" w:cs="TT17Et00"/>
          <w:color w:val="000000"/>
        </w:rPr>
        <w:t xml:space="preserve"> </w:t>
      </w:r>
      <w:r w:rsidRPr="00FB0AE5">
        <w:rPr>
          <w:rFonts w:ascii="Palatino Linotype" w:hAnsi="Palatino Linotype" w:cs="TT17Et00"/>
          <w:color w:val="000000"/>
        </w:rPr>
        <w:t xml:space="preserve">garantire la registrazione, invierà comunicazione scritta e i codici di accesso </w:t>
      </w:r>
      <w:proofErr w:type="gramStart"/>
      <w:r w:rsidRPr="00FB0AE5">
        <w:rPr>
          <w:rFonts w:ascii="Palatino Linotype" w:hAnsi="Palatino Linotype" w:cs="TT17Et00"/>
          <w:color w:val="000000"/>
        </w:rPr>
        <w:t>ai</w:t>
      </w:r>
      <w:r>
        <w:rPr>
          <w:rFonts w:ascii="Palatino Linotype" w:hAnsi="Palatino Linotype" w:cs="TT17Et00"/>
          <w:color w:val="000000"/>
        </w:rPr>
        <w:t xml:space="preserve"> </w:t>
      </w:r>
      <w:r w:rsidRPr="00FB0AE5">
        <w:rPr>
          <w:rFonts w:ascii="Palatino Linotype" w:hAnsi="Palatino Linotype" w:cs="TT17Et00"/>
          <w:color w:val="000000"/>
        </w:rPr>
        <w:t>relativi formulari online</w:t>
      </w:r>
      <w:proofErr w:type="gramEnd"/>
      <w:r w:rsidRPr="00FB0AE5">
        <w:rPr>
          <w:rFonts w:ascii="Palatino Linotype" w:hAnsi="Palatino Linotype" w:cs="TT17Et00"/>
          <w:color w:val="000000"/>
        </w:rPr>
        <w:t xml:space="preserve">. I formulari dovranno essere compilati e </w:t>
      </w:r>
      <w:proofErr w:type="gramStart"/>
      <w:r w:rsidRPr="00FB0AE5">
        <w:rPr>
          <w:rFonts w:ascii="Palatino Linotype" w:hAnsi="Palatino Linotype" w:cs="TT17Et00"/>
          <w:color w:val="000000"/>
        </w:rPr>
        <w:t>inviati online</w:t>
      </w:r>
      <w:proofErr w:type="gramEnd"/>
      <w:r>
        <w:rPr>
          <w:rFonts w:ascii="Palatino Linotype" w:hAnsi="Palatino Linotype" w:cs="TT17Et00"/>
          <w:color w:val="000000"/>
        </w:rPr>
        <w:t xml:space="preserve"> </w:t>
      </w:r>
      <w:r w:rsidRPr="00FB0AE5">
        <w:rPr>
          <w:rFonts w:ascii="Palatino Linotype" w:hAnsi="Palatino Linotype" w:cs="TT17Et00"/>
          <w:color w:val="000000"/>
        </w:rPr>
        <w:t>all’uffi</w:t>
      </w:r>
      <w:r w:rsidR="005A5312">
        <w:rPr>
          <w:rFonts w:ascii="Palatino Linotype" w:hAnsi="Palatino Linotype" w:cs="TT17Et00"/>
          <w:color w:val="000000"/>
        </w:rPr>
        <w:t xml:space="preserve">cio entro e non oltre </w:t>
      </w:r>
      <w:r w:rsidR="005A5312" w:rsidRPr="001D678F">
        <w:rPr>
          <w:rFonts w:ascii="Palatino Linotype" w:hAnsi="Palatino Linotype" w:cs="TT17Et00"/>
          <w:b/>
          <w:color w:val="000000"/>
          <w:u w:val="single"/>
        </w:rPr>
        <w:t xml:space="preserve">venerdì </w:t>
      </w:r>
      <w:r w:rsidR="004B71AC" w:rsidRPr="001D678F">
        <w:rPr>
          <w:rFonts w:ascii="Palatino Linotype" w:hAnsi="Palatino Linotype" w:cs="TT17Et00"/>
          <w:b/>
          <w:color w:val="000000"/>
          <w:u w:val="single"/>
        </w:rPr>
        <w:t>24 luglio 2015</w:t>
      </w:r>
      <w:r w:rsidRPr="001D678F">
        <w:rPr>
          <w:rFonts w:ascii="Palatino Linotype" w:hAnsi="Palatino Linotype" w:cs="TT17Et00"/>
          <w:b/>
          <w:color w:val="000000"/>
          <w:u w:val="single"/>
        </w:rPr>
        <w:t>.</w:t>
      </w:r>
    </w:p>
    <w:p w:rsidR="001D678F" w:rsidRDefault="001D678F" w:rsidP="00FB0AE5">
      <w:pPr>
        <w:autoSpaceDE w:val="0"/>
        <w:autoSpaceDN w:val="0"/>
        <w:adjustRightInd w:val="0"/>
        <w:jc w:val="both"/>
        <w:rPr>
          <w:rFonts w:ascii="Palatino Linotype" w:hAnsi="Palatino Linotype" w:cs="TT17Et00"/>
          <w:color w:val="000000"/>
        </w:rPr>
      </w:pPr>
    </w:p>
    <w:p w:rsidR="00266867" w:rsidRPr="00B16A7C" w:rsidRDefault="00FB0AE5" w:rsidP="00FB0AE5">
      <w:pPr>
        <w:autoSpaceDE w:val="0"/>
        <w:autoSpaceDN w:val="0"/>
        <w:adjustRightInd w:val="0"/>
        <w:jc w:val="both"/>
        <w:rPr>
          <w:rFonts w:ascii="Palatino Linotype" w:hAnsi="Palatino Linotype" w:cs="PalatinoLinotype-Roman"/>
        </w:rPr>
      </w:pPr>
      <w:r w:rsidRPr="00B16A7C">
        <w:rPr>
          <w:rFonts w:ascii="Palatino Linotype" w:hAnsi="Palatino Linotype" w:cs="TT17Et00"/>
        </w:rPr>
        <w:t>Il rilascio della tessera di accredito, subordinato alla metodologia esposta e al numero limitato di posti disponibili, resta comunque</w:t>
      </w:r>
      <w:r w:rsidR="000D07CE" w:rsidRPr="00B16A7C">
        <w:rPr>
          <w:rFonts w:ascii="Palatino Linotype" w:hAnsi="Palatino Linotype" w:cs="TT17Et00"/>
        </w:rPr>
        <w:t xml:space="preserve"> a insindacabile giudizio della</w:t>
      </w:r>
      <w:r w:rsidR="00B405CC" w:rsidRPr="00B16A7C">
        <w:rPr>
          <w:rFonts w:ascii="Palatino Linotype" w:hAnsi="Palatino Linotype" w:cs="TT17Et00"/>
        </w:rPr>
        <w:t xml:space="preserve"> </w:t>
      </w:r>
      <w:r w:rsidRPr="00B16A7C">
        <w:rPr>
          <w:rFonts w:ascii="Palatino Linotype" w:hAnsi="Palatino Linotype" w:cs="TT17Et00"/>
        </w:rPr>
        <w:t>Fondazione La Biennale di Venezia.</w:t>
      </w:r>
    </w:p>
    <w:sectPr w:rsidR="00266867" w:rsidRPr="00B16A7C" w:rsidSect="00DE2B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T17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33"/>
    <w:rsid w:val="00093BE1"/>
    <w:rsid w:val="000D07CE"/>
    <w:rsid w:val="000D3987"/>
    <w:rsid w:val="00101AB8"/>
    <w:rsid w:val="00124867"/>
    <w:rsid w:val="001A13C6"/>
    <w:rsid w:val="001A2433"/>
    <w:rsid w:val="001D678F"/>
    <w:rsid w:val="00266867"/>
    <w:rsid w:val="002C4C5B"/>
    <w:rsid w:val="002E038F"/>
    <w:rsid w:val="00356A56"/>
    <w:rsid w:val="00362FD2"/>
    <w:rsid w:val="004308C9"/>
    <w:rsid w:val="004B29E2"/>
    <w:rsid w:val="004B71AC"/>
    <w:rsid w:val="004F13EA"/>
    <w:rsid w:val="005A5312"/>
    <w:rsid w:val="0063389A"/>
    <w:rsid w:val="006B248C"/>
    <w:rsid w:val="006E5D21"/>
    <w:rsid w:val="00746B81"/>
    <w:rsid w:val="007477E7"/>
    <w:rsid w:val="00756DA7"/>
    <w:rsid w:val="007C5E38"/>
    <w:rsid w:val="007E1BD5"/>
    <w:rsid w:val="00835B9A"/>
    <w:rsid w:val="00A11F85"/>
    <w:rsid w:val="00A81D99"/>
    <w:rsid w:val="00A83268"/>
    <w:rsid w:val="00AE41C8"/>
    <w:rsid w:val="00B057E2"/>
    <w:rsid w:val="00B16A7C"/>
    <w:rsid w:val="00B405CC"/>
    <w:rsid w:val="00BE6F67"/>
    <w:rsid w:val="00C13222"/>
    <w:rsid w:val="00DE2B85"/>
    <w:rsid w:val="00FB0AE5"/>
    <w:rsid w:val="00FB7067"/>
    <w:rsid w:val="00FE0190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2B85"/>
    <w:rPr>
      <w:sz w:val="24"/>
      <w:szCs w:val="24"/>
    </w:rPr>
  </w:style>
  <w:style w:type="paragraph" w:styleId="Titolo4">
    <w:name w:val="heading 4"/>
    <w:basedOn w:val="Normale"/>
    <w:qFormat/>
    <w:rsid w:val="00093BE1"/>
    <w:pPr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093BE1"/>
    <w:rPr>
      <w:b/>
      <w:bCs/>
    </w:rPr>
  </w:style>
  <w:style w:type="character" w:styleId="Collegamentoipertestuale">
    <w:name w:val="Hyperlink"/>
    <w:basedOn w:val="Carpredefinitoparagrafo"/>
    <w:rsid w:val="005A5312"/>
    <w:rPr>
      <w:color w:val="0000FF"/>
      <w:u w:val="single"/>
    </w:rPr>
  </w:style>
  <w:style w:type="character" w:styleId="Collegamentovisitato">
    <w:name w:val="FollowedHyperlink"/>
    <w:basedOn w:val="Carpredefinitoparagrafo"/>
    <w:rsid w:val="002C4C5B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B405CC"/>
    <w:rPr>
      <w:rFonts w:eastAsia="Calibri"/>
    </w:rPr>
  </w:style>
  <w:style w:type="paragraph" w:styleId="Testofumetto">
    <w:name w:val="Balloon Text"/>
    <w:basedOn w:val="Normale"/>
    <w:link w:val="TestofumettoCarattere"/>
    <w:rsid w:val="001D67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2B85"/>
    <w:rPr>
      <w:sz w:val="24"/>
      <w:szCs w:val="24"/>
    </w:rPr>
  </w:style>
  <w:style w:type="paragraph" w:styleId="Titolo4">
    <w:name w:val="heading 4"/>
    <w:basedOn w:val="Normale"/>
    <w:qFormat/>
    <w:rsid w:val="00093BE1"/>
    <w:pPr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093BE1"/>
    <w:rPr>
      <w:b/>
      <w:bCs/>
    </w:rPr>
  </w:style>
  <w:style w:type="character" w:styleId="Collegamentoipertestuale">
    <w:name w:val="Hyperlink"/>
    <w:basedOn w:val="Carpredefinitoparagrafo"/>
    <w:rsid w:val="005A5312"/>
    <w:rPr>
      <w:color w:val="0000FF"/>
      <w:u w:val="single"/>
    </w:rPr>
  </w:style>
  <w:style w:type="character" w:styleId="Collegamentovisitato">
    <w:name w:val="FollowedHyperlink"/>
    <w:basedOn w:val="Carpredefinitoparagrafo"/>
    <w:rsid w:val="002C4C5B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B405CC"/>
    <w:rPr>
      <w:rFonts w:eastAsia="Calibri"/>
    </w:rPr>
  </w:style>
  <w:style w:type="paragraph" w:styleId="Testofumetto">
    <w:name w:val="Balloon Text"/>
    <w:basedOn w:val="Normale"/>
    <w:link w:val="TestofumettoCarattere"/>
    <w:rsid w:val="001D67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82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2.labiennale.org/fmi/iwp/cgi?-db=db_Richieste_web_Culturali_2015&amp;-loadfram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jpg@01D0AD03.C9B195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Biennale di Venezia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Biennale di Venezia</dc:title>
  <dc:creator>-</dc:creator>
  <cp:lastModifiedBy>ROSSI ELENA</cp:lastModifiedBy>
  <cp:revision>2</cp:revision>
  <cp:lastPrinted>2014-06-25T11:56:00Z</cp:lastPrinted>
  <dcterms:created xsi:type="dcterms:W3CDTF">2015-06-29T10:27:00Z</dcterms:created>
  <dcterms:modified xsi:type="dcterms:W3CDTF">2015-06-29T10:27:00Z</dcterms:modified>
</cp:coreProperties>
</file>